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AA" w:rsidRPr="00A3365E" w:rsidRDefault="007E6CAA" w:rsidP="004A2E55">
      <w:pPr>
        <w:jc w:val="center"/>
        <w:rPr>
          <w:b/>
          <w:sz w:val="28"/>
        </w:rPr>
      </w:pPr>
      <w:r w:rsidRPr="00A3365E">
        <w:rPr>
          <w:b/>
          <w:sz w:val="28"/>
        </w:rPr>
        <w:t>Chlamydia Screen Order</w:t>
      </w:r>
    </w:p>
    <w:tbl>
      <w:tblPr>
        <w:tblStyle w:val="Colorful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093"/>
        <w:gridCol w:w="6483"/>
      </w:tblGrid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noProof/>
                <w:sz w:val="24"/>
                <w:szCs w:val="36"/>
              </w:rPr>
            </w:pPr>
            <w:r w:rsidRPr="00100907">
              <w:rPr>
                <w:rFonts w:eastAsiaTheme="minorEastAsia" w:hAnsi="Calibri"/>
                <w:b/>
                <w:bCs/>
                <w:sz w:val="24"/>
                <w:szCs w:val="36"/>
              </w:rPr>
              <w:t>What is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3A27A9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>Ensuring adolescents are appropriately screened for chlamydia</w:t>
            </w:r>
          </w:p>
        </w:tc>
      </w:tr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Why is it important for the clinic?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 xml:space="preserve">Adolescents face high rates of chlamydia, particularly in Fresno County. </w:t>
            </w:r>
          </w:p>
          <w:p w:rsidR="00BD6752" w:rsidRPr="00BD6752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>Routine screening is necessary to decrease the high chlamydia rates and reduce long term health consequence of asymptomatic/untreated infections.</w:t>
            </w:r>
          </w:p>
        </w:tc>
      </w:tr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Who does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3A27A9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>Provider with support from the Medical Assistant (MA)</w:t>
            </w:r>
          </w:p>
        </w:tc>
      </w:tr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When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BD6752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 xml:space="preserve">All sexually active adolescents age 14 to 24 should be screened for chlamydia </w:t>
            </w:r>
            <w:proofErr w:type="gramStart"/>
            <w:r w:rsidRPr="00BD6752">
              <w:rPr>
                <w:sz w:val="24"/>
              </w:rPr>
              <w:t>annually,</w:t>
            </w:r>
            <w:proofErr w:type="gramEnd"/>
            <w:r w:rsidRPr="00BD6752">
              <w:rPr>
                <w:sz w:val="24"/>
              </w:rPr>
              <w:t xml:space="preserve"> and more often when indicated based on risk assessment. </w:t>
            </w:r>
          </w:p>
          <w:p w:rsidR="00BD6752" w:rsidRPr="003A27A9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>Chlamydia screening can be integrated into any visit type, regardless of primary reason for visit.</w:t>
            </w:r>
          </w:p>
        </w:tc>
      </w:tr>
      <w:tr w:rsidR="00BD6752" w:rsidTr="00BD675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Where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Urine is collected by MA while taking patient vitals on all adolescents age 12 and older</w:t>
            </w:r>
            <w:r w:rsidR="004A2E55">
              <w:rPr>
                <w:sz w:val="24"/>
              </w:rPr>
              <w:t>.</w:t>
            </w:r>
          </w:p>
          <w:p w:rsidR="00BD6752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Adolescent brings urine sample back to </w:t>
            </w:r>
            <w:r w:rsidR="004A2E55">
              <w:rPr>
                <w:sz w:val="24"/>
              </w:rPr>
              <w:t>exam</w:t>
            </w:r>
            <w:r>
              <w:rPr>
                <w:sz w:val="24"/>
              </w:rPr>
              <w:t xml:space="preserve"> room</w:t>
            </w:r>
            <w:r w:rsidR="004A2E55">
              <w:rPr>
                <w:sz w:val="24"/>
              </w:rPr>
              <w:t>.</w:t>
            </w:r>
          </w:p>
          <w:p w:rsidR="00BD6752" w:rsidRPr="003A27A9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Provider orders screen on urine during visit, if appropriate.</w:t>
            </w:r>
          </w:p>
        </w:tc>
      </w:tr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BD6752" w:rsidP="00A9746C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What are the steps?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BD6752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>MA asks initial sexual risk assessment questions</w:t>
            </w:r>
          </w:p>
          <w:p w:rsidR="00BD6752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Provider follows up with additional sexual risk assessment questions, as needed</w:t>
            </w:r>
          </w:p>
          <w:p w:rsidR="00BD6752" w:rsidRPr="00BD6752" w:rsidRDefault="00BD6752" w:rsidP="00265664">
            <w:pPr>
              <w:pStyle w:val="ListParagraph"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If risk is indicated, provider orders urine that was collected by the MA to be screened</w:t>
            </w:r>
            <w:r w:rsidRPr="00BD6752">
              <w:rPr>
                <w:sz w:val="24"/>
              </w:rPr>
              <w:t>.</w:t>
            </w:r>
          </w:p>
        </w:tc>
      </w:tr>
      <w:tr w:rsidR="00BD6752" w:rsidTr="00A9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BD6752" w:rsidRPr="00100907" w:rsidRDefault="00140EB0" w:rsidP="00A9746C">
            <w:pPr>
              <w:jc w:val="center"/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P</w:t>
            </w:r>
            <w:r w:rsidR="00BD6752" w:rsidRPr="00100907">
              <w:rPr>
                <w:b/>
                <w:sz w:val="24"/>
                <w:szCs w:val="36"/>
              </w:rPr>
              <w:t>Exceptions</w:t>
            </w:r>
            <w:proofErr w:type="spellEnd"/>
            <w:r w:rsidR="00BD6752" w:rsidRPr="00100907">
              <w:rPr>
                <w:b/>
                <w:sz w:val="24"/>
                <w:szCs w:val="36"/>
              </w:rPr>
              <w:t xml:space="preserve"> to the rule:</w:t>
            </w:r>
          </w:p>
        </w:tc>
        <w:tc>
          <w:tcPr>
            <w:tcW w:w="6483" w:type="dxa"/>
            <w:shd w:val="clear" w:color="auto" w:fill="FFFFFF" w:themeFill="background1"/>
          </w:tcPr>
          <w:p w:rsidR="00BD6752" w:rsidRPr="003A27A9" w:rsidRDefault="00BD6752" w:rsidP="00BD675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6752">
              <w:rPr>
                <w:sz w:val="24"/>
              </w:rPr>
              <w:t>Chlamydia screening is not necessary for adolescents that are not sexually active.</w:t>
            </w:r>
          </w:p>
        </w:tc>
      </w:tr>
    </w:tbl>
    <w:p w:rsidR="00265664" w:rsidRDefault="00E528AF" w:rsidP="00265664">
      <w:pPr>
        <w:rPr>
          <w:sz w:val="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8DC98" wp14:editId="75936D36">
                <wp:simplePos x="0" y="0"/>
                <wp:positionH relativeFrom="column">
                  <wp:posOffset>-220980</wp:posOffset>
                </wp:positionH>
                <wp:positionV relativeFrom="paragraph">
                  <wp:posOffset>130810</wp:posOffset>
                </wp:positionV>
                <wp:extent cx="6906895" cy="3794760"/>
                <wp:effectExtent l="19050" t="76200" r="46355" b="723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3794760"/>
                        </a:xfrm>
                        <a:prstGeom prst="rightArrow">
                          <a:avLst>
                            <a:gd name="adj1" fmla="val 81105"/>
                            <a:gd name="adj2" fmla="val 2685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17.4pt;margin-top:10.3pt;width:543.85pt;height:2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" adj="18413,2041" filled="f" strokecolor="black [3213]" strokeweight="3pt"/>
            </w:pict>
          </mc:Fallback>
        </mc:AlternateContent>
      </w:r>
      <w:bookmarkEnd w:id="0"/>
      <w:r w:rsidR="005111EA">
        <w:tab/>
      </w:r>
    </w:p>
    <w:p w:rsidR="00265664" w:rsidRDefault="00265664" w:rsidP="00265664">
      <w:pPr>
        <w:rPr>
          <w:sz w:val="6"/>
        </w:rPr>
      </w:pPr>
    </w:p>
    <w:p w:rsidR="00265664" w:rsidRDefault="00265664" w:rsidP="00265664">
      <w:pPr>
        <w:rPr>
          <w:sz w:val="6"/>
        </w:rPr>
      </w:pPr>
    </w:p>
    <w:p w:rsidR="00265664" w:rsidRPr="00265664" w:rsidRDefault="00265664" w:rsidP="00265664">
      <w:pPr>
        <w:rPr>
          <w:sz w:val="6"/>
        </w:rPr>
      </w:pPr>
    </w:p>
    <w:tbl>
      <w:tblPr>
        <w:tblStyle w:val="TableGrid"/>
        <w:tblW w:w="93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170"/>
        <w:gridCol w:w="900"/>
        <w:gridCol w:w="990"/>
        <w:gridCol w:w="1080"/>
        <w:gridCol w:w="990"/>
        <w:gridCol w:w="1260"/>
        <w:gridCol w:w="990"/>
      </w:tblGrid>
      <w:tr w:rsidR="00045576" w:rsidTr="00045576"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E528AF" w:rsidRDefault="00140EB0" w:rsidP="00265664">
            <w:pPr>
              <w:spacing w:line="276" w:lineRule="auto"/>
              <w:jc w:val="center"/>
            </w:pPr>
            <w:r>
              <w:t xml:space="preserve">MA </w:t>
            </w:r>
          </w:p>
          <w:p w:rsidR="00E528AF" w:rsidRDefault="00E528AF" w:rsidP="00265664">
            <w:pPr>
              <w:spacing w:line="276" w:lineRule="auto"/>
              <w:jc w:val="center"/>
            </w:pPr>
            <w:r>
              <w:t>escorts</w:t>
            </w:r>
          </w:p>
          <w:p w:rsidR="00E528AF" w:rsidRDefault="00140EB0" w:rsidP="00265664">
            <w:pPr>
              <w:spacing w:line="276" w:lineRule="auto"/>
              <w:jc w:val="center"/>
            </w:pPr>
            <w:r>
              <w:t xml:space="preserve"> patient </w:t>
            </w:r>
          </w:p>
          <w:p w:rsidR="00E528AF" w:rsidRDefault="00140EB0" w:rsidP="00265664">
            <w:pPr>
              <w:spacing w:line="276" w:lineRule="auto"/>
              <w:jc w:val="center"/>
            </w:pPr>
            <w:r>
              <w:t xml:space="preserve">and </w:t>
            </w:r>
          </w:p>
          <w:p w:rsidR="00E528AF" w:rsidRDefault="00140EB0" w:rsidP="00265664">
            <w:pPr>
              <w:spacing w:line="276" w:lineRule="auto"/>
              <w:jc w:val="center"/>
            </w:pPr>
            <w:r>
              <w:t xml:space="preserve">parent </w:t>
            </w:r>
          </w:p>
          <w:p w:rsidR="00E528AF" w:rsidRDefault="00140EB0" w:rsidP="00265664">
            <w:pPr>
              <w:spacing w:line="276" w:lineRule="auto"/>
              <w:jc w:val="center"/>
            </w:pPr>
            <w:r>
              <w:t xml:space="preserve">to </w:t>
            </w:r>
          </w:p>
          <w:p w:rsidR="00E528AF" w:rsidRDefault="00140EB0" w:rsidP="00265664">
            <w:pPr>
              <w:spacing w:line="276" w:lineRule="auto"/>
              <w:jc w:val="center"/>
            </w:pPr>
            <w:r>
              <w:t>exam</w:t>
            </w:r>
          </w:p>
          <w:p w:rsidR="00140EB0" w:rsidRDefault="00140EB0" w:rsidP="00265664">
            <w:pPr>
              <w:spacing w:line="276" w:lineRule="auto"/>
              <w:jc w:val="center"/>
            </w:pPr>
            <w:r>
              <w:t xml:space="preserve"> room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528AF" w:rsidRDefault="00140EB0" w:rsidP="00140EB0">
            <w:pPr>
              <w:spacing w:line="276" w:lineRule="auto"/>
              <w:jc w:val="center"/>
            </w:pPr>
            <w:r>
              <w:t xml:space="preserve">MA 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 xml:space="preserve">gives 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>parent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 xml:space="preserve"> forms 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 xml:space="preserve">and 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>takes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 xml:space="preserve">patients 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>for</w:t>
            </w:r>
          </w:p>
          <w:p w:rsidR="00E528AF" w:rsidRDefault="00140EB0" w:rsidP="00140EB0">
            <w:pPr>
              <w:spacing w:line="276" w:lineRule="auto"/>
              <w:jc w:val="center"/>
            </w:pPr>
            <w:r>
              <w:t xml:space="preserve"> vitals </w:t>
            </w:r>
          </w:p>
          <w:p w:rsidR="00140EB0" w:rsidRDefault="00140EB0" w:rsidP="00045576">
            <w:pPr>
              <w:spacing w:line="276" w:lineRule="auto"/>
              <w:jc w:val="center"/>
            </w:pPr>
            <w:r>
              <w:t>alone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8AF" w:rsidRDefault="00140EB0" w:rsidP="00140EB0">
            <w:pPr>
              <w:spacing w:line="276" w:lineRule="auto"/>
              <w:jc w:val="center"/>
            </w:pPr>
            <w:r>
              <w:t xml:space="preserve">MA </w:t>
            </w:r>
          </w:p>
          <w:p w:rsidR="00E528AF" w:rsidRDefault="00E528AF" w:rsidP="00140EB0">
            <w:pPr>
              <w:spacing w:line="276" w:lineRule="auto"/>
              <w:jc w:val="center"/>
            </w:pPr>
            <w:r>
              <w:t>does: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vitals,  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urine, 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screening questions, 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Family 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PACT </w:t>
            </w:r>
          </w:p>
          <w:p w:rsidR="00E528AF" w:rsidRDefault="00140EB0" w:rsidP="00E528AF">
            <w:pPr>
              <w:spacing w:line="276" w:lineRule="auto"/>
              <w:jc w:val="center"/>
            </w:pPr>
            <w:r>
              <w:t xml:space="preserve">form </w:t>
            </w:r>
          </w:p>
          <w:p w:rsidR="00140EB0" w:rsidRDefault="00140EB0" w:rsidP="00E528AF">
            <w:pPr>
              <w:spacing w:line="276" w:lineRule="auto"/>
              <w:jc w:val="center"/>
            </w:pPr>
            <w:r>
              <w:t>(if needed)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528AF" w:rsidRDefault="00140EB0" w:rsidP="00265664">
            <w:pPr>
              <w:jc w:val="center"/>
            </w:pPr>
            <w:r>
              <w:t xml:space="preserve">MA </w:t>
            </w:r>
          </w:p>
          <w:p w:rsidR="00E528AF" w:rsidRDefault="00140EB0" w:rsidP="00265664">
            <w:pPr>
              <w:jc w:val="center"/>
            </w:pPr>
            <w:r>
              <w:t xml:space="preserve">returns </w:t>
            </w:r>
          </w:p>
          <w:p w:rsidR="00E528AF" w:rsidRDefault="00140EB0" w:rsidP="00265664">
            <w:pPr>
              <w:jc w:val="center"/>
            </w:pPr>
            <w:r>
              <w:t xml:space="preserve">patient </w:t>
            </w:r>
          </w:p>
          <w:p w:rsidR="00E528AF" w:rsidRDefault="00140EB0" w:rsidP="00265664">
            <w:pPr>
              <w:jc w:val="center"/>
            </w:pPr>
            <w:r>
              <w:t xml:space="preserve">to </w:t>
            </w:r>
          </w:p>
          <w:p w:rsidR="00E528AF" w:rsidRDefault="00140EB0" w:rsidP="00265664">
            <w:pPr>
              <w:jc w:val="center"/>
            </w:pPr>
            <w:r>
              <w:t xml:space="preserve">exam </w:t>
            </w:r>
          </w:p>
          <w:p w:rsidR="00140EB0" w:rsidRDefault="00140EB0" w:rsidP="00265664">
            <w:pPr>
              <w:jc w:val="center"/>
            </w:pPr>
            <w:r>
              <w:t>room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8AF" w:rsidRDefault="00140EB0" w:rsidP="00265664">
            <w:pPr>
              <w:jc w:val="center"/>
            </w:pPr>
            <w:r>
              <w:t xml:space="preserve">MA </w:t>
            </w:r>
          </w:p>
          <w:p w:rsidR="00E528AF" w:rsidRDefault="00E528AF" w:rsidP="00265664">
            <w:pPr>
              <w:jc w:val="center"/>
            </w:pPr>
            <w:r>
              <w:t>begins</w:t>
            </w:r>
          </w:p>
          <w:p w:rsidR="00E528AF" w:rsidRDefault="00140EB0" w:rsidP="00265664">
            <w:pPr>
              <w:jc w:val="center"/>
            </w:pPr>
            <w:r>
              <w:t xml:space="preserve"> Family</w:t>
            </w:r>
          </w:p>
          <w:p w:rsidR="00E528AF" w:rsidRDefault="00E528AF" w:rsidP="00E528AF">
            <w:pPr>
              <w:jc w:val="center"/>
            </w:pPr>
            <w:r>
              <w:t xml:space="preserve"> PACT </w:t>
            </w:r>
          </w:p>
          <w:p w:rsidR="00E528AF" w:rsidRDefault="00E528AF" w:rsidP="00E528AF">
            <w:pPr>
              <w:jc w:val="center"/>
            </w:pPr>
            <w:r>
              <w:t>&amp;</w:t>
            </w:r>
          </w:p>
          <w:p w:rsidR="00E528AF" w:rsidRDefault="00E528AF" w:rsidP="00E528AF">
            <w:pPr>
              <w:jc w:val="center"/>
            </w:pPr>
            <w:r>
              <w:t>second</w:t>
            </w:r>
          </w:p>
          <w:p w:rsidR="00E528AF" w:rsidRDefault="00E528AF" w:rsidP="00E528AF">
            <w:pPr>
              <w:jc w:val="center"/>
            </w:pPr>
            <w:r>
              <w:t>account</w:t>
            </w:r>
          </w:p>
          <w:p w:rsidR="00140EB0" w:rsidRDefault="00140EB0" w:rsidP="00E528AF">
            <w:pPr>
              <w:jc w:val="center"/>
            </w:pPr>
            <w:r>
              <w:t>process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528AF" w:rsidRDefault="00140EB0" w:rsidP="00C367A6">
            <w:pPr>
              <w:spacing w:line="276" w:lineRule="auto"/>
              <w:jc w:val="center"/>
            </w:pPr>
            <w:r>
              <w:t xml:space="preserve">Provider </w:t>
            </w:r>
          </w:p>
          <w:p w:rsidR="00E528AF" w:rsidRDefault="00140EB0" w:rsidP="00C367A6">
            <w:pPr>
              <w:spacing w:line="276" w:lineRule="auto"/>
              <w:jc w:val="center"/>
            </w:pPr>
            <w:r>
              <w:t>c</w:t>
            </w:r>
            <w:r w:rsidRPr="00C57CB1">
              <w:t>onduct</w:t>
            </w:r>
            <w:r>
              <w:t>s</w:t>
            </w:r>
            <w:r w:rsidRPr="00C57CB1">
              <w:t xml:space="preserve"> </w:t>
            </w:r>
          </w:p>
          <w:p w:rsidR="00E528AF" w:rsidRDefault="00140EB0" w:rsidP="00C367A6">
            <w:pPr>
              <w:spacing w:line="276" w:lineRule="auto"/>
              <w:jc w:val="center"/>
            </w:pPr>
            <w:r w:rsidRPr="00C57CB1">
              <w:t xml:space="preserve">part </w:t>
            </w:r>
          </w:p>
          <w:p w:rsidR="00E528AF" w:rsidRDefault="00140EB0" w:rsidP="00C367A6">
            <w:pPr>
              <w:spacing w:line="276" w:lineRule="auto"/>
              <w:jc w:val="center"/>
            </w:pPr>
            <w:r w:rsidRPr="00C57CB1">
              <w:t xml:space="preserve">of </w:t>
            </w:r>
          </w:p>
          <w:p w:rsidR="00E528AF" w:rsidRDefault="00140EB0" w:rsidP="00C367A6">
            <w:pPr>
              <w:spacing w:line="276" w:lineRule="auto"/>
              <w:jc w:val="center"/>
            </w:pPr>
            <w:r w:rsidRPr="00C57CB1">
              <w:t>vi</w:t>
            </w:r>
            <w:r>
              <w:t xml:space="preserve">sit </w:t>
            </w:r>
          </w:p>
          <w:p w:rsidR="00E528AF" w:rsidRDefault="00140EB0" w:rsidP="00C367A6">
            <w:pPr>
              <w:spacing w:line="276" w:lineRule="auto"/>
              <w:jc w:val="center"/>
            </w:pPr>
            <w:r>
              <w:t xml:space="preserve">with </w:t>
            </w:r>
          </w:p>
          <w:p w:rsidR="00E528AF" w:rsidRDefault="00140EB0" w:rsidP="00C367A6">
            <w:pPr>
              <w:spacing w:line="276" w:lineRule="auto"/>
              <w:jc w:val="center"/>
            </w:pPr>
            <w:r>
              <w:t xml:space="preserve">parent </w:t>
            </w:r>
          </w:p>
          <w:p w:rsidR="00E528AF" w:rsidRDefault="00140EB0" w:rsidP="00C367A6">
            <w:pPr>
              <w:spacing w:line="276" w:lineRule="auto"/>
              <w:jc w:val="center"/>
            </w:pPr>
            <w:r>
              <w:t xml:space="preserve">and </w:t>
            </w:r>
          </w:p>
          <w:p w:rsidR="00E528AF" w:rsidRDefault="00140EB0" w:rsidP="00C367A6">
            <w:pPr>
              <w:spacing w:line="276" w:lineRule="auto"/>
              <w:jc w:val="center"/>
            </w:pPr>
            <w:r>
              <w:t xml:space="preserve">teen </w:t>
            </w:r>
          </w:p>
          <w:p w:rsidR="00140EB0" w:rsidRDefault="00140EB0" w:rsidP="00C367A6">
            <w:pPr>
              <w:spacing w:line="276" w:lineRule="auto"/>
              <w:jc w:val="center"/>
            </w:pPr>
            <w:r>
              <w:t>patient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528AF" w:rsidRDefault="00140EB0" w:rsidP="00140EB0">
            <w:pPr>
              <w:spacing w:line="276" w:lineRule="auto"/>
              <w:jc w:val="center"/>
            </w:pPr>
            <w:r w:rsidRPr="00C57CB1">
              <w:t xml:space="preserve">Provider </w:t>
            </w:r>
          </w:p>
          <w:p w:rsidR="00E528AF" w:rsidRDefault="00140EB0" w:rsidP="00140EB0">
            <w:pPr>
              <w:spacing w:line="276" w:lineRule="auto"/>
              <w:jc w:val="center"/>
            </w:pPr>
            <w:r w:rsidRPr="00C57CB1">
              <w:t xml:space="preserve">escorts </w:t>
            </w:r>
          </w:p>
          <w:p w:rsidR="00E528AF" w:rsidRDefault="00140EB0" w:rsidP="00140EB0">
            <w:pPr>
              <w:spacing w:line="276" w:lineRule="auto"/>
              <w:jc w:val="center"/>
            </w:pPr>
            <w:r w:rsidRPr="00C57CB1">
              <w:t xml:space="preserve">parent </w:t>
            </w:r>
          </w:p>
          <w:p w:rsidR="00E528AF" w:rsidRDefault="00140EB0" w:rsidP="00140EB0">
            <w:pPr>
              <w:spacing w:line="276" w:lineRule="auto"/>
              <w:jc w:val="center"/>
            </w:pPr>
            <w:r w:rsidRPr="00C57CB1">
              <w:t xml:space="preserve">to </w:t>
            </w:r>
          </w:p>
          <w:p w:rsidR="00E528AF" w:rsidRDefault="00140EB0" w:rsidP="00140EB0">
            <w:pPr>
              <w:spacing w:line="276" w:lineRule="auto"/>
              <w:jc w:val="center"/>
            </w:pPr>
            <w:r w:rsidRPr="00C57CB1">
              <w:t xml:space="preserve">waiting </w:t>
            </w:r>
          </w:p>
          <w:p w:rsidR="00140EB0" w:rsidRDefault="00140EB0" w:rsidP="00140EB0">
            <w:pPr>
              <w:spacing w:line="276" w:lineRule="auto"/>
              <w:jc w:val="center"/>
            </w:pPr>
            <w:r w:rsidRPr="00C57CB1">
              <w:t>room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45576" w:rsidRDefault="00140EB0" w:rsidP="00C367A6">
            <w:pPr>
              <w:spacing w:line="276" w:lineRule="auto"/>
              <w:jc w:val="center"/>
            </w:pPr>
            <w:r>
              <w:t xml:space="preserve">During private </w:t>
            </w:r>
          </w:p>
          <w:p w:rsidR="00045576" w:rsidRDefault="00140EB0" w:rsidP="00C367A6">
            <w:pPr>
              <w:spacing w:line="276" w:lineRule="auto"/>
              <w:jc w:val="center"/>
            </w:pPr>
            <w:r>
              <w:t xml:space="preserve">time </w:t>
            </w:r>
          </w:p>
          <w:p w:rsidR="00045576" w:rsidRDefault="00140EB0" w:rsidP="00C367A6">
            <w:pPr>
              <w:spacing w:line="276" w:lineRule="auto"/>
              <w:jc w:val="center"/>
            </w:pPr>
            <w:r>
              <w:t xml:space="preserve">with patient, provider orders chlamydia screening </w:t>
            </w:r>
          </w:p>
          <w:p w:rsidR="00140EB0" w:rsidRDefault="00140EB0" w:rsidP="00C367A6">
            <w:pPr>
              <w:spacing w:line="276" w:lineRule="auto"/>
              <w:jc w:val="center"/>
            </w:pPr>
            <w:r>
              <w:t>(if needed)</w:t>
            </w:r>
            <w:r w:rsidR="00045576">
              <w:t xml:space="preserve"> and documents sexual activity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528AF" w:rsidRDefault="00140EB0" w:rsidP="00C367A6">
            <w:pPr>
              <w:jc w:val="center"/>
            </w:pPr>
            <w:r>
              <w:t>Provider wraps</w:t>
            </w:r>
          </w:p>
          <w:p w:rsidR="00140EB0" w:rsidRDefault="00140EB0" w:rsidP="00C367A6">
            <w:pPr>
              <w:jc w:val="center"/>
            </w:pPr>
            <w:r>
              <w:t>up</w:t>
            </w:r>
          </w:p>
          <w:p w:rsidR="00140EB0" w:rsidRDefault="00140EB0" w:rsidP="00C367A6">
            <w:pPr>
              <w:jc w:val="center"/>
            </w:pPr>
          </w:p>
        </w:tc>
      </w:tr>
    </w:tbl>
    <w:p w:rsidR="007E6CAA" w:rsidRDefault="007E6CAA" w:rsidP="00E528AF"/>
    <w:sectPr w:rsidR="007E6CAA" w:rsidSect="00E528A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7A0"/>
    <w:multiLevelType w:val="hybridMultilevel"/>
    <w:tmpl w:val="3520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3E10"/>
    <w:multiLevelType w:val="hybridMultilevel"/>
    <w:tmpl w:val="59AA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498"/>
    <w:multiLevelType w:val="hybridMultilevel"/>
    <w:tmpl w:val="15A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7165"/>
    <w:multiLevelType w:val="hybridMultilevel"/>
    <w:tmpl w:val="E412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AA"/>
    <w:rsid w:val="000072F3"/>
    <w:rsid w:val="00045576"/>
    <w:rsid w:val="000A12A1"/>
    <w:rsid w:val="00140EB0"/>
    <w:rsid w:val="00265664"/>
    <w:rsid w:val="00311B29"/>
    <w:rsid w:val="003808D0"/>
    <w:rsid w:val="004A2E55"/>
    <w:rsid w:val="004C20A8"/>
    <w:rsid w:val="005111EA"/>
    <w:rsid w:val="005C0534"/>
    <w:rsid w:val="00671660"/>
    <w:rsid w:val="007E6CAA"/>
    <w:rsid w:val="00853DA7"/>
    <w:rsid w:val="008D2914"/>
    <w:rsid w:val="009B39A6"/>
    <w:rsid w:val="00A3365E"/>
    <w:rsid w:val="00BD6752"/>
    <w:rsid w:val="00C03FE4"/>
    <w:rsid w:val="00C23E44"/>
    <w:rsid w:val="00CB5DEC"/>
    <w:rsid w:val="00DE5A41"/>
    <w:rsid w:val="00E37B64"/>
    <w:rsid w:val="00E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D0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BD67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leGrid">
    <w:name w:val="Table Grid"/>
    <w:basedOn w:val="TableNormal"/>
    <w:uiPriority w:val="59"/>
    <w:rsid w:val="0026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D0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BD67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leGrid">
    <w:name w:val="Table Grid"/>
    <w:basedOn w:val="TableNormal"/>
    <w:uiPriority w:val="59"/>
    <w:rsid w:val="0026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Sarah</dc:creator>
  <cp:lastModifiedBy>Clopp, Lindsey (CDPH-CID-DCDC-STD)</cp:lastModifiedBy>
  <cp:revision>2</cp:revision>
  <cp:lastPrinted>2015-10-01T22:18:00Z</cp:lastPrinted>
  <dcterms:created xsi:type="dcterms:W3CDTF">2015-10-02T17:50:00Z</dcterms:created>
  <dcterms:modified xsi:type="dcterms:W3CDTF">2015-10-02T17:50:00Z</dcterms:modified>
</cp:coreProperties>
</file>